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4A" w:rsidRPr="00F27955" w:rsidRDefault="00016F4A" w:rsidP="00F27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7955">
        <w:rPr>
          <w:rFonts w:ascii="Times New Roman" w:hAnsi="Times New Roman" w:cs="Times New Roman"/>
          <w:sz w:val="28"/>
          <w:szCs w:val="28"/>
        </w:rPr>
        <w:t>С 1 января 2017 г. начали действовать изменения, внесенные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16F4A" w:rsidRPr="00F27955" w:rsidRDefault="00016F4A" w:rsidP="00F27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955">
        <w:rPr>
          <w:rFonts w:ascii="Times New Roman" w:hAnsi="Times New Roman" w:cs="Times New Roman"/>
          <w:sz w:val="28"/>
          <w:szCs w:val="28"/>
        </w:rPr>
        <w:t xml:space="preserve">Так, статья 2 Закона дополнена пунктом 5.1, содержащим понятие «индикаторы риска нарушения обязательных требований». </w:t>
      </w:r>
      <w:proofErr w:type="gramStart"/>
      <w:r w:rsidRPr="00F27955">
        <w:rPr>
          <w:rFonts w:ascii="Times New Roman" w:hAnsi="Times New Roman" w:cs="Times New Roman"/>
          <w:sz w:val="28"/>
          <w:szCs w:val="28"/>
        </w:rPr>
        <w:t>Под введенным законодателем понятием понимаются утверждаемые федеральными органами исполнительной власти параметры, соответствие которым или отклонение от которых, выявленные при проведении мероприятий по контролю без взаимодействия с юридическими лицами, индивидуальными предпринимателями (осмотры, обследования, измерения), сами по себе не являются доказательством нарушения обязательных требований, но свидетельствуют о высокой вероятности такого нарушения и могут являться основанием для проведения внеплановой проверки или иных мероприятий</w:t>
      </w:r>
      <w:proofErr w:type="gramEnd"/>
      <w:r w:rsidRPr="00F27955">
        <w:rPr>
          <w:rFonts w:ascii="Times New Roman" w:hAnsi="Times New Roman" w:cs="Times New Roman"/>
          <w:sz w:val="28"/>
          <w:szCs w:val="28"/>
        </w:rPr>
        <w:t xml:space="preserve"> по контролю.</w:t>
      </w:r>
    </w:p>
    <w:p w:rsidR="00E56BC5" w:rsidRPr="00F27955" w:rsidRDefault="00016F4A" w:rsidP="00F27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955">
        <w:rPr>
          <w:rFonts w:ascii="Times New Roman" w:hAnsi="Times New Roman" w:cs="Times New Roman"/>
          <w:sz w:val="28"/>
          <w:szCs w:val="28"/>
        </w:rPr>
        <w:t>Использование индикаторов риска нарушения обязательных требований может быть предусмотрено положениями о федеральном государственном пожарном надзоре, федеральном государственном санитарно-эпидемиологическом надзоре и федеральном государственном надзоре в области связи.</w:t>
      </w:r>
    </w:p>
    <w:sectPr w:rsidR="00E56BC5" w:rsidRPr="00F27955" w:rsidSect="00F279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00"/>
    <w:rsid w:val="00016F4A"/>
    <w:rsid w:val="00AA1500"/>
    <w:rsid w:val="00E56BC5"/>
    <w:rsid w:val="00F2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cp:lastPrinted>2017-02-22T08:26:00Z</cp:lastPrinted>
  <dcterms:created xsi:type="dcterms:W3CDTF">2017-02-22T08:21:00Z</dcterms:created>
  <dcterms:modified xsi:type="dcterms:W3CDTF">2017-02-22T08:26:00Z</dcterms:modified>
</cp:coreProperties>
</file>