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55" w:rsidRPr="008E1EC4" w:rsidRDefault="00336055" w:rsidP="008E1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1EC4">
        <w:rPr>
          <w:rFonts w:ascii="Times New Roman" w:hAnsi="Times New Roman" w:cs="Times New Roman"/>
          <w:sz w:val="28"/>
          <w:szCs w:val="28"/>
        </w:rPr>
        <w:t>Федеральным законом от 07.02.2017 № 7-ФЗ внесены изменения в Федеральный закон «О государственной защите судей, должностных лиц правоохранительных и контролирующих органов» и  Федеральный закон «О государственной защите потерпевших, свидетелей и иных участников уголовного судопроизводства».</w:t>
      </w:r>
    </w:p>
    <w:p w:rsidR="00336055" w:rsidRPr="008E1EC4" w:rsidRDefault="00336055" w:rsidP="008E1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EC4">
        <w:rPr>
          <w:rFonts w:ascii="Times New Roman" w:hAnsi="Times New Roman" w:cs="Times New Roman"/>
          <w:sz w:val="28"/>
          <w:szCs w:val="28"/>
        </w:rPr>
        <w:t>Так, в перечень лиц, проходящих службу в правоохранительных органах, подлежащих государственной защите включены: военнослужащие органов военной полиции Вооруженных Сил РФ, принимавшие непосредственное участие в пресечении действий вооруженных преступников, незаконных вооруженных формирований и иных организованных преступных групп; военнослужащие Вооруженных Сил РФ, принимавшие непосредственное участие в борьбе с терроризмом; военнослужащие органов внешней разведки РФ, принимавшие непосредственное участие в специальных операциях или выполнявшие специальные функции по обеспечению безопасности РФ.</w:t>
      </w:r>
    </w:p>
    <w:p w:rsidR="00336055" w:rsidRPr="008E1EC4" w:rsidRDefault="00336055" w:rsidP="008E1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EC4">
        <w:rPr>
          <w:rFonts w:ascii="Times New Roman" w:hAnsi="Times New Roman" w:cs="Times New Roman"/>
          <w:sz w:val="28"/>
          <w:szCs w:val="28"/>
        </w:rPr>
        <w:t>Кроме того, уточнен порядок перевода,  изменения места работы или учебы, переселения на другое место жительства, скорректирован порядок принятия решения о применении мер безопасности. Теперь орган, обеспечивающий безопасность должен организовать психологическое сопровождение защищаемого лица.</w:t>
      </w:r>
    </w:p>
    <w:p w:rsidR="00336055" w:rsidRPr="008E1EC4" w:rsidRDefault="00336055" w:rsidP="008E1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EC4">
        <w:rPr>
          <w:rFonts w:ascii="Times New Roman" w:hAnsi="Times New Roman" w:cs="Times New Roman"/>
          <w:sz w:val="28"/>
          <w:szCs w:val="28"/>
        </w:rPr>
        <w:t>Также, изменения коснулись Федерального закона «О государственной защите потерпевших, свидетелей и иных участников уголовного судопроизводства». Уточнены порядок применения мер безопасности в отношении защищаемых лиц, их отмены, права защищаемых лиц и органов которые осуществляют принятые меры безопасности. Предусмотрено, что меры безопасности потерпевших, свидетелей и иных участников уголовного судопроизводства применяются, в том числе, на основании письменного заявления близких родственников, родственников или близких лиц защищаемого лица, находящегося в беспомощном состоянии, или с их согласия, выраженного в письменной форме.</w:t>
      </w:r>
    </w:p>
    <w:p w:rsidR="00BB6376" w:rsidRPr="008E1EC4" w:rsidRDefault="00336055" w:rsidP="008E1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EC4">
        <w:rPr>
          <w:rFonts w:ascii="Times New Roman" w:hAnsi="Times New Roman" w:cs="Times New Roman"/>
          <w:sz w:val="28"/>
          <w:szCs w:val="28"/>
        </w:rPr>
        <w:t>Федеральный закон вступил в силу 18 февраля 2017 г.</w:t>
      </w:r>
    </w:p>
    <w:sectPr w:rsidR="00BB6376" w:rsidRPr="008E1EC4" w:rsidSect="008E1EC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AC"/>
    <w:rsid w:val="00336055"/>
    <w:rsid w:val="006910AC"/>
    <w:rsid w:val="008E1EC4"/>
    <w:rsid w:val="00BB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cp:lastPrinted>2017-02-22T08:30:00Z</cp:lastPrinted>
  <dcterms:created xsi:type="dcterms:W3CDTF">2017-02-22T07:47:00Z</dcterms:created>
  <dcterms:modified xsi:type="dcterms:W3CDTF">2017-02-22T08:30:00Z</dcterms:modified>
</cp:coreProperties>
</file>