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C9" w:rsidRPr="003C2E78" w:rsidRDefault="007C66C9" w:rsidP="003C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78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 органом местного самоуправления должен быть определен предельный уровень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предприятий, фор</w:t>
      </w:r>
      <w:bookmarkStart w:id="0" w:name="_GoBack"/>
      <w:bookmarkEnd w:id="0"/>
      <w:r w:rsidRPr="003C2E78">
        <w:rPr>
          <w:rFonts w:ascii="Times New Roman" w:hAnsi="Times New Roman" w:cs="Times New Roman"/>
          <w:sz w:val="28"/>
          <w:szCs w:val="28"/>
        </w:rPr>
        <w:t>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учреждений, предприятий (без учета заработной платы соответствующего руководителя, его заместителей, главного бухгалтера).</w:t>
      </w:r>
      <w:proofErr w:type="gramEnd"/>
    </w:p>
    <w:p w:rsidR="007C66C9" w:rsidRPr="003C2E78" w:rsidRDefault="007C66C9" w:rsidP="003C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E78">
        <w:rPr>
          <w:rFonts w:ascii="Times New Roman" w:hAnsi="Times New Roman" w:cs="Times New Roman"/>
          <w:sz w:val="28"/>
          <w:szCs w:val="28"/>
        </w:rPr>
        <w:t>Без учета предельного уровня соотношения размеров среднемесячной заработной платы могут быть установлены условия оплаты труда руководителей, их заместителей, главных бухгалтеров муниципальных учреждений, муниципальных унитарных предприятий, включенных в перечни, утвержденные органами местного самоуправления.</w:t>
      </w:r>
    </w:p>
    <w:p w:rsidR="007C66C9" w:rsidRPr="003C2E78" w:rsidRDefault="007C66C9" w:rsidP="003C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E78">
        <w:rPr>
          <w:rFonts w:ascii="Times New Roman" w:hAnsi="Times New Roman" w:cs="Times New Roman"/>
          <w:sz w:val="28"/>
          <w:szCs w:val="28"/>
        </w:rPr>
        <w:t>Несоблюдение установленного предельного уровня соотношения среднемесячной заработной платы заместителя руководителя и (или) главного бухгалтера муниципального учреждения или муниципального унитарного предприятия и среднемесячной заработной платы работников данного учреждения либо предприятия является основанием прекращения трудового договора с руководителем организации.</w:t>
      </w:r>
    </w:p>
    <w:p w:rsidR="007C66C9" w:rsidRPr="003C2E78" w:rsidRDefault="007C66C9" w:rsidP="003C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78"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должна размещаться в информационно-телекоммуникационной сети «Интернет» на официальных сайтах органов местного самоуправления, организаций, осуществляющих функции и полномочия учредителя соответствующих учреждений, предприятий, если иное не предусмотрено Трудовым кодексом РФ, другими федеральными законами, иными нормативными правовыми актами Российской Федерации.</w:t>
      </w:r>
      <w:proofErr w:type="gramEnd"/>
    </w:p>
    <w:p w:rsidR="007C66C9" w:rsidRPr="003C2E78" w:rsidRDefault="007C66C9" w:rsidP="003C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E78">
        <w:rPr>
          <w:rFonts w:ascii="Times New Roman" w:hAnsi="Times New Roman" w:cs="Times New Roman"/>
          <w:sz w:val="28"/>
          <w:szCs w:val="28"/>
        </w:rPr>
        <w:t>Данная информация может по решению органов местного самоуправления, организаций, осуществляющих функции и полномочия учредителя учреждений и предприятий, названных выше, размещаться в информационно-телекоммуникационной сети «Интернет» на официальных сайтах указанных учреждений, предприятий. В размещаемой на официальных сайтах информации, запрещается указывать данные, позволяющие определить место жительства, почтовый адрес, телефон и иные индивидуальные средства коммуникации, а также сведения, отнесенные к государственной тайне или сведениям конфиденциального характера.</w:t>
      </w:r>
    </w:p>
    <w:p w:rsidR="007C66C9" w:rsidRPr="003C2E78" w:rsidRDefault="007C66C9" w:rsidP="003C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E78">
        <w:rPr>
          <w:rFonts w:ascii="Times New Roman" w:hAnsi="Times New Roman" w:cs="Times New Roman"/>
          <w:sz w:val="28"/>
          <w:szCs w:val="28"/>
        </w:rPr>
        <w:t>Порядок размещения информации о рассчитываемой за календарный год среднемесячной заработной плате лиц, указанных выше, и представления ими данной информации устанавливается нормативными правовыми актами органов местного самоуправления, если иное не предусмотрено настоящим Кодексом, другими федеральными законами и иными нормативными правовыми актами Российской Федерации.</w:t>
      </w:r>
    </w:p>
    <w:p w:rsidR="007057D2" w:rsidRPr="003C2E78" w:rsidRDefault="007C66C9" w:rsidP="003C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78">
        <w:rPr>
          <w:rFonts w:ascii="Times New Roman" w:hAnsi="Times New Roman" w:cs="Times New Roman"/>
          <w:sz w:val="28"/>
          <w:szCs w:val="28"/>
        </w:rPr>
        <w:t xml:space="preserve">Предельные уровни соотношения среднемесячной заработной платы руководителей, их заместителей, главных бухгалтеров муниципальных </w:t>
      </w:r>
      <w:r w:rsidRPr="003C2E78">
        <w:rPr>
          <w:rFonts w:ascii="Times New Roman" w:hAnsi="Times New Roman" w:cs="Times New Roman"/>
          <w:sz w:val="28"/>
          <w:szCs w:val="28"/>
        </w:rPr>
        <w:lastRenderedPageBreak/>
        <w:t>учреждений, муниципальных унитарных предприятий и среднемесячной заработной платы работников таких учреждений, предприятий, установленные в соответствии с новыми требования Трудового кодекса Российской Федерации применяются с 1 января 2017 года.</w:t>
      </w:r>
      <w:proofErr w:type="gramEnd"/>
    </w:p>
    <w:sectPr w:rsidR="007057D2" w:rsidRPr="003C2E78" w:rsidSect="003C2E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7A"/>
    <w:rsid w:val="003C2E78"/>
    <w:rsid w:val="007057D2"/>
    <w:rsid w:val="007C66C9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2017-02-22T08:29:00Z</cp:lastPrinted>
  <dcterms:created xsi:type="dcterms:W3CDTF">2017-02-22T08:16:00Z</dcterms:created>
  <dcterms:modified xsi:type="dcterms:W3CDTF">2017-02-22T08:29:00Z</dcterms:modified>
</cp:coreProperties>
</file>