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86C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от 03.07.2016 № 323-ФЗ в Уголовный кодекс Российской Федерации с 15 июля 2016 г. введено новое основание освобождения от уголовной ответственности с назначением судебного штрафа.</w:t>
      </w:r>
      <w:proofErr w:type="gramEnd"/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3D086C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D086C">
        <w:rPr>
          <w:rFonts w:ascii="Times New Roman" w:hAnsi="Times New Roman" w:cs="Times New Roman"/>
          <w:sz w:val="28"/>
          <w:szCs w:val="28"/>
        </w:rPr>
        <w:t>. 76.2, 104.4, 104.5 УК РФ судебный штраф – это  денежное взыскание, назначаемое судом при освобождении лица от уголовной ответственности.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 xml:space="preserve">Судебный штраф не является уголовным </w:t>
      </w:r>
      <w:proofErr w:type="gramStart"/>
      <w:r w:rsidRPr="003D086C">
        <w:rPr>
          <w:rFonts w:ascii="Times New Roman" w:hAnsi="Times New Roman" w:cs="Times New Roman"/>
          <w:sz w:val="28"/>
          <w:szCs w:val="28"/>
        </w:rPr>
        <w:t>наказанием</w:t>
      </w:r>
      <w:proofErr w:type="gramEnd"/>
      <w:r w:rsidRPr="003D086C">
        <w:rPr>
          <w:rFonts w:ascii="Times New Roman" w:hAnsi="Times New Roman" w:cs="Times New Roman"/>
          <w:sz w:val="28"/>
          <w:szCs w:val="28"/>
        </w:rPr>
        <w:t xml:space="preserve"> и судимости не влечет.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 xml:space="preserve">Освобождение от уголовной ответственности с назначением судебного штрафа возможно при наличии следующих условий: лицо впервые совершило преступление небольшой или средней тяжести, возместило </w:t>
      </w:r>
      <w:proofErr w:type="gramStart"/>
      <w:r w:rsidRPr="003D086C">
        <w:rPr>
          <w:rFonts w:ascii="Times New Roman" w:hAnsi="Times New Roman" w:cs="Times New Roman"/>
          <w:sz w:val="28"/>
          <w:szCs w:val="28"/>
        </w:rPr>
        <w:t>ущерб</w:t>
      </w:r>
      <w:proofErr w:type="gramEnd"/>
      <w:r w:rsidRPr="003D086C">
        <w:rPr>
          <w:rFonts w:ascii="Times New Roman" w:hAnsi="Times New Roman" w:cs="Times New Roman"/>
          <w:sz w:val="28"/>
          <w:szCs w:val="28"/>
        </w:rPr>
        <w:t xml:space="preserve">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86C">
        <w:rPr>
          <w:rFonts w:ascii="Times New Roman" w:hAnsi="Times New Roman" w:cs="Times New Roman"/>
          <w:sz w:val="28"/>
          <w:szCs w:val="28"/>
        </w:rPr>
        <w:t>Возмещение имущественного ущерба возможно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  <w:proofErr w:type="gramEnd"/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Способы возмещения ущерба и заглаживания вреда должны носить законный характер и не ущемлять права третьих лиц.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86C">
        <w:rPr>
          <w:rFonts w:ascii="Times New Roman" w:hAnsi="Times New Roman" w:cs="Times New Roman"/>
          <w:sz w:val="28"/>
          <w:szCs w:val="28"/>
        </w:rPr>
        <w:t>Возмещение ущерба и (или) заглаживание вреда могут быть произведены не только лицом, совершившим преступление, но и по его просьбе (с его согласия) другими лицами.</w:t>
      </w:r>
      <w:proofErr w:type="gramEnd"/>
      <w:r w:rsidRPr="003D086C">
        <w:rPr>
          <w:rFonts w:ascii="Times New Roman" w:hAnsi="Times New Roman" w:cs="Times New Roman"/>
          <w:sz w:val="28"/>
          <w:szCs w:val="28"/>
        </w:rPr>
        <w:t xml:space="preserve"> В случае совершения преступлений, предусмотренных ст.ст.199, 199.1 УК РФ, возмещение ущерба допускается и организацией, уклонение от уплаты налогов и (или) сборов с которой вменяется лицу (пункт 2 примечаний к статье 199 УК РФ).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основание для освобождения этого лица от уголовной ответственности.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 xml:space="preserve"> Размер судебного штрафа не может превышать половину максимального размера штрафа, предусмотренного соответствующей статьей Особенной части Уголовного кодекса Российской Федерации.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 xml:space="preserve">Например, за незаконное производство, приобретение и (или) сбыт специальных технических средств, предназначенных для негласного получения информации санкцией ст. 138.1 УК РФ наряду с другими видами наказания предусмотрен штраф в размере до двухсот тысяч рублей или в размере </w:t>
      </w:r>
      <w:r w:rsidRPr="003D086C">
        <w:rPr>
          <w:rFonts w:ascii="Times New Roman" w:hAnsi="Times New Roman" w:cs="Times New Roman"/>
          <w:sz w:val="28"/>
          <w:szCs w:val="28"/>
        </w:rPr>
        <w:lastRenderedPageBreak/>
        <w:t>заработной платы или иного дохода осужденного за период до восемнадцати месяцев.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В данном случае судебный штраф не может составлять более ста тысяч рублей.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D08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086C">
        <w:rPr>
          <w:rFonts w:ascii="Times New Roman" w:hAnsi="Times New Roman" w:cs="Times New Roman"/>
          <w:sz w:val="28"/>
          <w:szCs w:val="28"/>
        </w:rPr>
        <w:t xml:space="preserve"> если штраф не предусмотрен соответствующей статьей Особенной части УК РФ, размер судебного штрафа не может быть более двухсот пятидесяти тысяч рублей.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 xml:space="preserve">В случае неуплаты судебного штрафа в установленный судом срок судебный штраф </w:t>
      </w:r>
      <w:proofErr w:type="gramStart"/>
      <w:r w:rsidRPr="003D086C">
        <w:rPr>
          <w:rFonts w:ascii="Times New Roman" w:hAnsi="Times New Roman" w:cs="Times New Roman"/>
          <w:sz w:val="28"/>
          <w:szCs w:val="28"/>
        </w:rPr>
        <w:t>отменяется</w:t>
      </w:r>
      <w:proofErr w:type="gramEnd"/>
      <w:r w:rsidRPr="003D086C">
        <w:rPr>
          <w:rFonts w:ascii="Times New Roman" w:hAnsi="Times New Roman" w:cs="Times New Roman"/>
          <w:sz w:val="28"/>
          <w:szCs w:val="28"/>
        </w:rPr>
        <w:t xml:space="preserve"> и лицо привлекается к уголовной ответственности по соответствующей статье Особенной части УК РФ.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С учетом положений ч.2 ст.104.4. УК РФ лицо считается уклоняющимся от уплаты судебного штрафа, если оно не уплатило такой штраф в установленный судом срок (до истечения указанной в постановлении суда конкретной даты) без уважительных причин.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Уважительными причинами неуплаты судебного штрафа могут считаться такие появившиеся после вынесения постановления о прекращении уголовного дела или уголовного преследования обстоятельства, вследствие которых лицо лишено возможности выполнить соответствующие действия (например, нахождение на лечении в стационаре, утрата заработка или имущества ввиду обстоятельств, которые не зависели от этого лица).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В случае неуплаты лицом судебного штрафа решение об отмене постановления или определения о прекращении уголовного дела или уголовного преследования и назначении меры уголовно-правового характера в виде судебного штрафа принимается на основании представления судебного пристава-исполнителя судом, к подсудности которого относится уголовное дело.</w:t>
      </w:r>
    </w:p>
    <w:p w:rsidR="00824E6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86C">
        <w:rPr>
          <w:rFonts w:ascii="Times New Roman" w:hAnsi="Times New Roman" w:cs="Times New Roman"/>
          <w:sz w:val="28"/>
          <w:szCs w:val="28"/>
        </w:rPr>
        <w:t>Уголовно-процессуальным законом не предусмотрено продление срока исполнения решения о применении меры уголовно-правового характера в виде судебного штрафа, а также отсрочка или рассрочка исполнения такого решения.</w:t>
      </w:r>
    </w:p>
    <w:p w:rsidR="00E303FB" w:rsidRPr="003D086C" w:rsidRDefault="00824E6B" w:rsidP="003D0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86C">
        <w:rPr>
          <w:rFonts w:ascii="Times New Roman" w:hAnsi="Times New Roman" w:cs="Times New Roman"/>
          <w:sz w:val="28"/>
          <w:szCs w:val="28"/>
        </w:rPr>
        <w:t>Основные разъяснения освобождения от уголовной ответственности с назначением судебного штрафа содержатся в постановлениях Пленума  Верховного Суда Российской Федерации от 27.06.2013 № 19</w:t>
      </w:r>
      <w:r w:rsidR="003D0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D086C">
        <w:rPr>
          <w:rFonts w:ascii="Times New Roman" w:hAnsi="Times New Roman" w:cs="Times New Roman"/>
          <w:sz w:val="28"/>
          <w:szCs w:val="28"/>
        </w:rPr>
        <w:t>(в редакции от 29.11.2016) «О применении судами законодательства, регламентирующего основания и порядок освобождения от уголовной ответств</w:t>
      </w:r>
      <w:r w:rsidR="003D086C">
        <w:rPr>
          <w:rFonts w:ascii="Times New Roman" w:hAnsi="Times New Roman" w:cs="Times New Roman"/>
          <w:sz w:val="28"/>
          <w:szCs w:val="28"/>
        </w:rPr>
        <w:t>енности» и от 20.12.2011 № 21 (</w:t>
      </w:r>
      <w:r w:rsidRPr="003D086C">
        <w:rPr>
          <w:rFonts w:ascii="Times New Roman" w:hAnsi="Times New Roman" w:cs="Times New Roman"/>
          <w:sz w:val="28"/>
          <w:szCs w:val="28"/>
        </w:rPr>
        <w:t>в редакции от 29.11.2016) «О практике применения судами законодательства об исполнении приговора».</w:t>
      </w:r>
      <w:proofErr w:type="gramEnd"/>
    </w:p>
    <w:sectPr w:rsidR="00E303FB" w:rsidRPr="003D086C" w:rsidSect="003D08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06"/>
    <w:rsid w:val="003D086C"/>
    <w:rsid w:val="00824E6B"/>
    <w:rsid w:val="00E303FB"/>
    <w:rsid w:val="00E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2017-02-22T08:33:00Z</cp:lastPrinted>
  <dcterms:created xsi:type="dcterms:W3CDTF">2017-02-22T07:57:00Z</dcterms:created>
  <dcterms:modified xsi:type="dcterms:W3CDTF">2017-02-22T08:34:00Z</dcterms:modified>
</cp:coreProperties>
</file>